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026" w:rsidRPr="00050026" w:rsidRDefault="00050026" w:rsidP="00050026">
      <w:pPr>
        <w:spacing w:line="240" w:lineRule="auto"/>
        <w:jc w:val="center"/>
        <w:rPr>
          <w:rFonts w:ascii="Times New Roman" w:hAnsi="Times New Roman" w:cs="Times New Roman"/>
          <w:sz w:val="28"/>
          <w:szCs w:val="28"/>
        </w:rPr>
      </w:pPr>
      <w:r w:rsidRPr="00050026">
        <w:rPr>
          <w:rFonts w:ascii="Times New Roman" w:hAnsi="Times New Roman" w:cs="Times New Roman"/>
          <w:sz w:val="28"/>
          <w:szCs w:val="28"/>
        </w:rPr>
        <w:t>КОМУНАЛЬНИЙ ЗАКЛАД «О</w:t>
      </w:r>
      <w:r w:rsidRPr="00050026">
        <w:rPr>
          <w:rFonts w:ascii="Times New Roman" w:hAnsi="Times New Roman" w:cs="Times New Roman"/>
          <w:sz w:val="28"/>
          <w:szCs w:val="28"/>
        </w:rPr>
        <w:t>ЛЕКСАНДРІВСЬКИЙ</w:t>
      </w:r>
      <w:r w:rsidRPr="00050026">
        <w:rPr>
          <w:rFonts w:ascii="Times New Roman" w:hAnsi="Times New Roman" w:cs="Times New Roman"/>
          <w:sz w:val="28"/>
          <w:szCs w:val="28"/>
        </w:rPr>
        <w:t xml:space="preserve"> ОСВІТНІЙ КОМПЛЕКС»</w:t>
      </w:r>
    </w:p>
    <w:p w:rsidR="00050026" w:rsidRPr="00050026" w:rsidRDefault="00050026" w:rsidP="00050026">
      <w:pPr>
        <w:spacing w:line="240" w:lineRule="auto"/>
        <w:jc w:val="center"/>
        <w:rPr>
          <w:rFonts w:ascii="Times New Roman" w:hAnsi="Times New Roman" w:cs="Times New Roman"/>
          <w:sz w:val="28"/>
          <w:szCs w:val="28"/>
        </w:rPr>
      </w:pPr>
      <w:r w:rsidRPr="00050026">
        <w:rPr>
          <w:rFonts w:ascii="Times New Roman" w:hAnsi="Times New Roman" w:cs="Times New Roman"/>
          <w:sz w:val="28"/>
          <w:szCs w:val="28"/>
        </w:rPr>
        <w:t>ШИРЯЇВСЬКОЇ СЕЛИЩНОЇ РАДИ ОДЕСЬКОЇ ОБЛАСТІ</w:t>
      </w:r>
    </w:p>
    <w:p w:rsidR="00050026" w:rsidRPr="00050026" w:rsidRDefault="00050026" w:rsidP="00050026">
      <w:pPr>
        <w:spacing w:after="0" w:line="240" w:lineRule="auto"/>
        <w:jc w:val="right"/>
        <w:rPr>
          <w:rFonts w:ascii="Times New Roman" w:hAnsi="Times New Roman" w:cs="Times New Roman"/>
          <w:sz w:val="28"/>
          <w:szCs w:val="28"/>
        </w:rPr>
      </w:pPr>
      <w:r w:rsidRPr="00050026">
        <w:rPr>
          <w:rFonts w:ascii="Times New Roman" w:hAnsi="Times New Roman" w:cs="Times New Roman"/>
          <w:sz w:val="28"/>
          <w:szCs w:val="28"/>
        </w:rPr>
        <w:t>ЗАТВЕРДЖЕНО</w:t>
      </w:r>
    </w:p>
    <w:p w:rsidR="00050026" w:rsidRPr="00050026" w:rsidRDefault="00050026" w:rsidP="00050026">
      <w:pPr>
        <w:spacing w:after="0" w:line="240" w:lineRule="auto"/>
        <w:jc w:val="right"/>
        <w:rPr>
          <w:rFonts w:ascii="Times New Roman" w:hAnsi="Times New Roman" w:cs="Times New Roman"/>
          <w:sz w:val="28"/>
          <w:szCs w:val="28"/>
        </w:rPr>
      </w:pPr>
      <w:r w:rsidRPr="00050026">
        <w:rPr>
          <w:rFonts w:ascii="Times New Roman" w:hAnsi="Times New Roman" w:cs="Times New Roman"/>
          <w:sz w:val="28"/>
          <w:szCs w:val="28"/>
        </w:rPr>
        <w:t>Наказ в.о.директора</w:t>
      </w:r>
    </w:p>
    <w:p w:rsidR="00050026" w:rsidRPr="00050026" w:rsidRDefault="00050026" w:rsidP="00050026">
      <w:pPr>
        <w:spacing w:after="0" w:line="240" w:lineRule="auto"/>
        <w:jc w:val="right"/>
        <w:rPr>
          <w:rFonts w:ascii="Times New Roman" w:hAnsi="Times New Roman" w:cs="Times New Roman"/>
          <w:sz w:val="28"/>
          <w:szCs w:val="28"/>
        </w:rPr>
      </w:pPr>
      <w:r w:rsidRPr="00050026">
        <w:rPr>
          <w:rFonts w:ascii="Times New Roman" w:hAnsi="Times New Roman" w:cs="Times New Roman"/>
          <w:sz w:val="28"/>
          <w:szCs w:val="28"/>
        </w:rPr>
        <w:t>КЗ «О</w:t>
      </w:r>
      <w:r>
        <w:rPr>
          <w:rFonts w:ascii="Times New Roman" w:hAnsi="Times New Roman" w:cs="Times New Roman"/>
          <w:sz w:val="28"/>
          <w:szCs w:val="28"/>
          <w:lang w:val="uk-UA"/>
        </w:rPr>
        <w:t>лександрів</w:t>
      </w:r>
      <w:r w:rsidRPr="00050026">
        <w:rPr>
          <w:rFonts w:ascii="Times New Roman" w:hAnsi="Times New Roman" w:cs="Times New Roman"/>
          <w:sz w:val="28"/>
          <w:szCs w:val="28"/>
        </w:rPr>
        <w:t>ський ОК»</w:t>
      </w:r>
    </w:p>
    <w:p w:rsidR="00050026" w:rsidRDefault="00050026" w:rsidP="00050026">
      <w:pPr>
        <w:spacing w:after="0" w:line="240" w:lineRule="auto"/>
        <w:jc w:val="right"/>
        <w:rPr>
          <w:rFonts w:ascii="Times New Roman" w:hAnsi="Times New Roman" w:cs="Times New Roman"/>
          <w:sz w:val="28"/>
          <w:szCs w:val="28"/>
        </w:rPr>
      </w:pPr>
      <w:r w:rsidRPr="00050026">
        <w:rPr>
          <w:rFonts w:ascii="Times New Roman" w:hAnsi="Times New Roman" w:cs="Times New Roman"/>
          <w:sz w:val="28"/>
          <w:szCs w:val="28"/>
        </w:rPr>
        <w:t>28 грудня 2019 р. №</w:t>
      </w:r>
      <w:r>
        <w:rPr>
          <w:rFonts w:ascii="Times New Roman" w:hAnsi="Times New Roman" w:cs="Times New Roman"/>
          <w:sz w:val="28"/>
          <w:szCs w:val="28"/>
          <w:lang w:val="uk-UA"/>
        </w:rPr>
        <w:t xml:space="preserve"> 16</w:t>
      </w:r>
      <w:r w:rsidRPr="00050026">
        <w:rPr>
          <w:rFonts w:ascii="Times New Roman" w:hAnsi="Times New Roman" w:cs="Times New Roman"/>
          <w:sz w:val="28"/>
          <w:szCs w:val="28"/>
        </w:rPr>
        <w:t>5</w:t>
      </w:r>
    </w:p>
    <w:p w:rsidR="00050026" w:rsidRDefault="00050026" w:rsidP="00050026">
      <w:pPr>
        <w:spacing w:after="0" w:line="240" w:lineRule="auto"/>
        <w:jc w:val="right"/>
        <w:rPr>
          <w:rFonts w:ascii="Times New Roman" w:hAnsi="Times New Roman" w:cs="Times New Roman"/>
          <w:sz w:val="28"/>
          <w:szCs w:val="28"/>
        </w:rPr>
      </w:pPr>
    </w:p>
    <w:p w:rsidR="00050026" w:rsidRDefault="00050026" w:rsidP="00050026">
      <w:pPr>
        <w:spacing w:after="0" w:line="240" w:lineRule="auto"/>
        <w:jc w:val="right"/>
        <w:rPr>
          <w:rFonts w:ascii="Times New Roman" w:hAnsi="Times New Roman" w:cs="Times New Roman"/>
          <w:sz w:val="28"/>
          <w:szCs w:val="28"/>
        </w:rPr>
      </w:pPr>
    </w:p>
    <w:p w:rsidR="00050026" w:rsidRPr="00050026" w:rsidRDefault="00050026" w:rsidP="00050026">
      <w:pPr>
        <w:spacing w:after="0" w:line="240" w:lineRule="auto"/>
        <w:jc w:val="right"/>
        <w:rPr>
          <w:rFonts w:ascii="Times New Roman" w:hAnsi="Times New Roman" w:cs="Times New Roman"/>
          <w:sz w:val="28"/>
          <w:szCs w:val="28"/>
        </w:rPr>
      </w:pPr>
    </w:p>
    <w:p w:rsidR="00050026" w:rsidRPr="00050026" w:rsidRDefault="00050026" w:rsidP="00050026">
      <w:pPr>
        <w:jc w:val="center"/>
        <w:rPr>
          <w:rFonts w:ascii="Times New Roman" w:hAnsi="Times New Roman" w:cs="Times New Roman"/>
          <w:b/>
          <w:sz w:val="28"/>
          <w:szCs w:val="28"/>
        </w:rPr>
      </w:pPr>
      <w:r w:rsidRPr="00050026">
        <w:rPr>
          <w:rFonts w:ascii="Times New Roman" w:hAnsi="Times New Roman" w:cs="Times New Roman"/>
          <w:b/>
          <w:sz w:val="28"/>
          <w:szCs w:val="28"/>
        </w:rPr>
        <w:t>ПОЛОЖЕННЯ</w:t>
      </w:r>
    </w:p>
    <w:p w:rsidR="00050026" w:rsidRPr="00050026" w:rsidRDefault="00050026" w:rsidP="00050026">
      <w:pPr>
        <w:jc w:val="center"/>
        <w:rPr>
          <w:rFonts w:ascii="Times New Roman" w:hAnsi="Times New Roman" w:cs="Times New Roman"/>
          <w:b/>
          <w:sz w:val="28"/>
          <w:szCs w:val="28"/>
        </w:rPr>
      </w:pPr>
      <w:proofErr w:type="gramStart"/>
      <w:r w:rsidRPr="00050026">
        <w:rPr>
          <w:rFonts w:ascii="Times New Roman" w:hAnsi="Times New Roman" w:cs="Times New Roman"/>
          <w:b/>
          <w:sz w:val="28"/>
          <w:szCs w:val="28"/>
        </w:rPr>
        <w:t>про</w:t>
      </w:r>
      <w:proofErr w:type="gramEnd"/>
      <w:r w:rsidRPr="00050026">
        <w:rPr>
          <w:rFonts w:ascii="Times New Roman" w:hAnsi="Times New Roman" w:cs="Times New Roman"/>
          <w:b/>
          <w:sz w:val="28"/>
          <w:szCs w:val="28"/>
        </w:rPr>
        <w:t xml:space="preserve"> внутрішню систему забезпечення якості освіти</w:t>
      </w:r>
    </w:p>
    <w:p w:rsidR="00050026" w:rsidRPr="00050026" w:rsidRDefault="00050026" w:rsidP="00050026">
      <w:pPr>
        <w:jc w:val="center"/>
        <w:rPr>
          <w:rFonts w:ascii="Times New Roman" w:hAnsi="Times New Roman" w:cs="Times New Roman"/>
          <w:b/>
          <w:sz w:val="28"/>
          <w:szCs w:val="28"/>
        </w:rPr>
      </w:pPr>
      <w:r w:rsidRPr="00050026">
        <w:rPr>
          <w:rFonts w:ascii="Times New Roman" w:hAnsi="Times New Roman" w:cs="Times New Roman"/>
          <w:b/>
          <w:sz w:val="28"/>
          <w:szCs w:val="28"/>
        </w:rPr>
        <w:t>Комунального закладу «О</w:t>
      </w:r>
      <w:r>
        <w:rPr>
          <w:rFonts w:ascii="Times New Roman" w:hAnsi="Times New Roman" w:cs="Times New Roman"/>
          <w:b/>
          <w:sz w:val="28"/>
          <w:szCs w:val="28"/>
          <w:lang w:val="uk-UA"/>
        </w:rPr>
        <w:t>лександрівський</w:t>
      </w:r>
      <w:bookmarkStart w:id="0" w:name="_GoBack"/>
      <w:bookmarkEnd w:id="0"/>
      <w:r w:rsidRPr="00050026">
        <w:rPr>
          <w:rFonts w:ascii="Times New Roman" w:hAnsi="Times New Roman" w:cs="Times New Roman"/>
          <w:b/>
          <w:sz w:val="28"/>
          <w:szCs w:val="28"/>
        </w:rPr>
        <w:t xml:space="preserve"> освітній комплекс»</w:t>
      </w:r>
    </w:p>
    <w:p w:rsidR="00050026" w:rsidRDefault="00050026" w:rsidP="00050026">
      <w:pPr>
        <w:jc w:val="center"/>
        <w:rPr>
          <w:rFonts w:ascii="Times New Roman" w:hAnsi="Times New Roman" w:cs="Times New Roman"/>
          <w:b/>
          <w:sz w:val="28"/>
          <w:szCs w:val="28"/>
        </w:rPr>
      </w:pPr>
      <w:r w:rsidRPr="00050026">
        <w:rPr>
          <w:rFonts w:ascii="Times New Roman" w:hAnsi="Times New Roman" w:cs="Times New Roman"/>
          <w:b/>
          <w:sz w:val="28"/>
          <w:szCs w:val="28"/>
        </w:rPr>
        <w:t>Ширяївської селищної ради Одеської області</w:t>
      </w:r>
    </w:p>
    <w:p w:rsidR="00050026" w:rsidRDefault="00050026" w:rsidP="00050026">
      <w:pPr>
        <w:jc w:val="center"/>
        <w:rPr>
          <w:rFonts w:ascii="Times New Roman" w:hAnsi="Times New Roman" w:cs="Times New Roman"/>
          <w:b/>
          <w:sz w:val="28"/>
          <w:szCs w:val="28"/>
        </w:rPr>
      </w:pPr>
    </w:p>
    <w:p w:rsidR="00050026" w:rsidRDefault="00050026" w:rsidP="00050026">
      <w:pPr>
        <w:jc w:val="center"/>
        <w:rPr>
          <w:rFonts w:ascii="Times New Roman" w:hAnsi="Times New Roman" w:cs="Times New Roman"/>
          <w:b/>
          <w:sz w:val="28"/>
          <w:szCs w:val="28"/>
        </w:rPr>
      </w:pPr>
    </w:p>
    <w:p w:rsidR="00050026" w:rsidRDefault="00050026" w:rsidP="00050026">
      <w:pPr>
        <w:jc w:val="center"/>
        <w:rPr>
          <w:rFonts w:ascii="Times New Roman" w:hAnsi="Times New Roman" w:cs="Times New Roman"/>
          <w:b/>
          <w:sz w:val="28"/>
          <w:szCs w:val="28"/>
        </w:rPr>
      </w:pPr>
    </w:p>
    <w:p w:rsidR="00050026" w:rsidRDefault="00050026" w:rsidP="00050026">
      <w:pPr>
        <w:jc w:val="center"/>
        <w:rPr>
          <w:rFonts w:ascii="Times New Roman" w:hAnsi="Times New Roman" w:cs="Times New Roman"/>
          <w:b/>
          <w:sz w:val="28"/>
          <w:szCs w:val="28"/>
        </w:rPr>
      </w:pPr>
    </w:p>
    <w:p w:rsidR="00050026" w:rsidRDefault="00050026" w:rsidP="00050026">
      <w:pPr>
        <w:jc w:val="center"/>
        <w:rPr>
          <w:rFonts w:ascii="Times New Roman" w:hAnsi="Times New Roman" w:cs="Times New Roman"/>
          <w:b/>
          <w:sz w:val="28"/>
          <w:szCs w:val="28"/>
        </w:rPr>
      </w:pPr>
    </w:p>
    <w:p w:rsidR="00050026" w:rsidRDefault="00050026" w:rsidP="00050026">
      <w:pPr>
        <w:jc w:val="center"/>
        <w:rPr>
          <w:rFonts w:ascii="Times New Roman" w:hAnsi="Times New Roman" w:cs="Times New Roman"/>
          <w:b/>
          <w:sz w:val="28"/>
          <w:szCs w:val="28"/>
        </w:rPr>
      </w:pPr>
    </w:p>
    <w:p w:rsidR="00050026" w:rsidRDefault="00050026" w:rsidP="00050026">
      <w:pPr>
        <w:jc w:val="center"/>
        <w:rPr>
          <w:rFonts w:ascii="Times New Roman" w:hAnsi="Times New Roman" w:cs="Times New Roman"/>
          <w:b/>
          <w:sz w:val="28"/>
          <w:szCs w:val="28"/>
        </w:rPr>
      </w:pPr>
    </w:p>
    <w:p w:rsidR="00050026" w:rsidRDefault="00050026" w:rsidP="00050026">
      <w:pPr>
        <w:jc w:val="center"/>
        <w:rPr>
          <w:rFonts w:ascii="Times New Roman" w:hAnsi="Times New Roman" w:cs="Times New Roman"/>
          <w:b/>
          <w:sz w:val="28"/>
          <w:szCs w:val="28"/>
        </w:rPr>
      </w:pPr>
    </w:p>
    <w:p w:rsidR="00050026" w:rsidRDefault="00050026" w:rsidP="00050026">
      <w:pPr>
        <w:jc w:val="center"/>
        <w:rPr>
          <w:rFonts w:ascii="Times New Roman" w:hAnsi="Times New Roman" w:cs="Times New Roman"/>
          <w:b/>
          <w:sz w:val="28"/>
          <w:szCs w:val="28"/>
        </w:rPr>
      </w:pPr>
    </w:p>
    <w:p w:rsidR="00050026" w:rsidRDefault="00050026" w:rsidP="00050026">
      <w:pPr>
        <w:jc w:val="center"/>
        <w:rPr>
          <w:rFonts w:ascii="Times New Roman" w:hAnsi="Times New Roman" w:cs="Times New Roman"/>
          <w:b/>
          <w:sz w:val="28"/>
          <w:szCs w:val="28"/>
        </w:rPr>
      </w:pPr>
    </w:p>
    <w:p w:rsidR="00050026" w:rsidRDefault="00050026" w:rsidP="00050026">
      <w:pPr>
        <w:jc w:val="center"/>
        <w:rPr>
          <w:rFonts w:ascii="Times New Roman" w:hAnsi="Times New Roman" w:cs="Times New Roman"/>
          <w:b/>
          <w:sz w:val="28"/>
          <w:szCs w:val="28"/>
        </w:rPr>
      </w:pPr>
    </w:p>
    <w:p w:rsidR="00050026" w:rsidRDefault="00050026" w:rsidP="00050026">
      <w:pPr>
        <w:jc w:val="center"/>
        <w:rPr>
          <w:rFonts w:ascii="Times New Roman" w:hAnsi="Times New Roman" w:cs="Times New Roman"/>
          <w:b/>
          <w:sz w:val="28"/>
          <w:szCs w:val="28"/>
        </w:rPr>
      </w:pPr>
    </w:p>
    <w:p w:rsidR="00050026" w:rsidRDefault="00050026" w:rsidP="00050026">
      <w:pPr>
        <w:jc w:val="center"/>
        <w:rPr>
          <w:rFonts w:ascii="Times New Roman" w:hAnsi="Times New Roman" w:cs="Times New Roman"/>
          <w:b/>
          <w:sz w:val="28"/>
          <w:szCs w:val="28"/>
        </w:rPr>
      </w:pPr>
    </w:p>
    <w:p w:rsidR="00050026" w:rsidRDefault="00050026" w:rsidP="00050026">
      <w:pPr>
        <w:jc w:val="center"/>
        <w:rPr>
          <w:rFonts w:ascii="Times New Roman" w:hAnsi="Times New Roman" w:cs="Times New Roman"/>
          <w:b/>
          <w:sz w:val="28"/>
          <w:szCs w:val="28"/>
        </w:rPr>
      </w:pPr>
    </w:p>
    <w:p w:rsidR="00050026" w:rsidRDefault="00050026" w:rsidP="00050026">
      <w:pPr>
        <w:jc w:val="center"/>
        <w:rPr>
          <w:rFonts w:ascii="Times New Roman" w:hAnsi="Times New Roman" w:cs="Times New Roman"/>
          <w:b/>
          <w:sz w:val="28"/>
          <w:szCs w:val="28"/>
        </w:rPr>
      </w:pPr>
    </w:p>
    <w:p w:rsidR="00050026" w:rsidRDefault="00050026" w:rsidP="00050026">
      <w:pPr>
        <w:jc w:val="center"/>
        <w:rPr>
          <w:rFonts w:ascii="Times New Roman" w:hAnsi="Times New Roman" w:cs="Times New Roman"/>
          <w:b/>
          <w:sz w:val="28"/>
          <w:szCs w:val="28"/>
        </w:rPr>
      </w:pPr>
    </w:p>
    <w:p w:rsidR="00050026" w:rsidRPr="00050026" w:rsidRDefault="00050026" w:rsidP="00050026">
      <w:pPr>
        <w:jc w:val="center"/>
        <w:rPr>
          <w:rFonts w:ascii="Times New Roman" w:hAnsi="Times New Roman" w:cs="Times New Roman"/>
          <w:b/>
          <w:sz w:val="36"/>
          <w:szCs w:val="36"/>
        </w:rPr>
      </w:pPr>
      <w:r w:rsidRPr="00050026">
        <w:rPr>
          <w:rFonts w:ascii="Times New Roman" w:hAnsi="Times New Roman" w:cs="Times New Roman"/>
          <w:b/>
          <w:sz w:val="36"/>
          <w:szCs w:val="36"/>
        </w:rPr>
        <w:t>2019</w:t>
      </w:r>
    </w:p>
    <w:p w:rsidR="00050026" w:rsidRPr="00050026" w:rsidRDefault="00050026" w:rsidP="00050026">
      <w:pPr>
        <w:jc w:val="center"/>
        <w:rPr>
          <w:rFonts w:ascii="Times New Roman" w:hAnsi="Times New Roman" w:cs="Times New Roman"/>
          <w:sz w:val="28"/>
          <w:szCs w:val="28"/>
        </w:rPr>
      </w:pPr>
      <w:r w:rsidRPr="00050026">
        <w:rPr>
          <w:rFonts w:ascii="Times New Roman" w:hAnsi="Times New Roman" w:cs="Times New Roman"/>
          <w:sz w:val="28"/>
          <w:szCs w:val="28"/>
        </w:rPr>
        <w:lastRenderedPageBreak/>
        <w:t>ПОЛОЖЕННЯ</w:t>
      </w:r>
    </w:p>
    <w:p w:rsidR="00050026" w:rsidRPr="00050026" w:rsidRDefault="00050026" w:rsidP="00050026">
      <w:pPr>
        <w:jc w:val="center"/>
        <w:rPr>
          <w:rFonts w:ascii="Times New Roman" w:hAnsi="Times New Roman" w:cs="Times New Roman"/>
          <w:sz w:val="28"/>
          <w:szCs w:val="28"/>
        </w:rPr>
      </w:pPr>
      <w:proofErr w:type="gramStart"/>
      <w:r w:rsidRPr="00050026">
        <w:rPr>
          <w:rFonts w:ascii="Times New Roman" w:hAnsi="Times New Roman" w:cs="Times New Roman"/>
          <w:sz w:val="28"/>
          <w:szCs w:val="28"/>
        </w:rPr>
        <w:t>про</w:t>
      </w:r>
      <w:proofErr w:type="gramEnd"/>
      <w:r w:rsidRPr="00050026">
        <w:rPr>
          <w:rFonts w:ascii="Times New Roman" w:hAnsi="Times New Roman" w:cs="Times New Roman"/>
          <w:sz w:val="28"/>
          <w:szCs w:val="28"/>
        </w:rPr>
        <w:t xml:space="preserve"> внутрішню систему забезпечення якості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І. Загальні положення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1.1. Положення про внутрішню систему забезпечення якості освіти КЗ «О</w:t>
      </w:r>
      <w:r>
        <w:rPr>
          <w:rFonts w:ascii="Times New Roman" w:hAnsi="Times New Roman" w:cs="Times New Roman"/>
          <w:sz w:val="28"/>
          <w:szCs w:val="28"/>
          <w:lang w:val="uk-UA"/>
        </w:rPr>
        <w:t>лександрі</w:t>
      </w:r>
      <w:r w:rsidRPr="00050026">
        <w:rPr>
          <w:rFonts w:ascii="Times New Roman" w:hAnsi="Times New Roman" w:cs="Times New Roman"/>
          <w:sz w:val="28"/>
          <w:szCs w:val="28"/>
        </w:rPr>
        <w:t>вський ОК» розроблено відповідно до статті 41 частини 2 Закону України «Про освіту» та статті 39 Закону України «Про загальну середню освіту».</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1.2. Мета внутрішньої системи забезпечення якості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постійне та послідовне підвищення якості освітньої діяльності та якості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оптимізація освітнього середовища закладу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створення умов для підвищення рівня професійної компетентності та майстерності педагогічних працівників.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1.3. Внутрішня система забезпечення якості освіти має такі складові:</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стратегія та процедури забезпечення якості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критерії, правила і процедури створення оптимального освітнього середовища;</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критерії, правила і процедури оцінювання здобувачів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критерії, правила і процедури оцінювання педагогічної діяльності педагогічних працівників;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критерії, правила і процедури оцінювання управлінської діяльності керівних працівників освітнього комплексу;</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система та механізми забезпечення академічної доброчесності;</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ІІ. Стратегія і процедури забезпечення якості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2.1. Стратегія та процедура забезпечення якості освіти базується на наступних принципах:</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Дитиноцентризм. Головним суб’єктом, на якого спрямована освітня діяльність освітнього закладу, є дитина.</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Автономія закладу освіти, яка передбачає самостійність у виборі форм і методів навчання, визначення стратегії і напрямів розвитку закладу освіти, які відповідають нормативно-правовим документам, Державним стандартам початкової, базової і повної загальної середньої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lastRenderedPageBreak/>
        <w:t>Цілісність системи управління якістю. Усі компоненти діяльності закладу освіти взаємопов’язані, це створює взаємозалежність між ними.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xml:space="preserve">Постійне вдосконалення. Розбудова внутрішньої системи забезпечення якості освітньої діяльності та якості освіти – це постійний процес, за допомогою якого відбувається вдосконалення освітньої діяльності, підтримується дієвість закладу, забезпечується відповідність змінам у освітній сфері, створюються нові </w:t>
      </w:r>
      <w:proofErr w:type="gramStart"/>
      <w:r w:rsidRPr="00050026">
        <w:rPr>
          <w:rFonts w:ascii="Times New Roman" w:hAnsi="Times New Roman" w:cs="Times New Roman"/>
          <w:sz w:val="28"/>
          <w:szCs w:val="28"/>
        </w:rPr>
        <w:t>можливості .</w:t>
      </w:r>
      <w:proofErr w:type="gramEnd"/>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Вплив зовнішніх чинників. Система освітньої діяльності у закладі освіти не є замкнутою, на неї безпосередньо впливають зовнішні чинники – засновник, місцева громада, освітня політика держави.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Гнучкість і адаптивність. Система освітньої діяльності змінюється під впливом сучасних тенденцій розвитку суспільства.</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2.2. Основні процедури забезпечення якості освітньої діяльності та якості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оцінювання навчальних досягнень здобувачів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щорічний моніторинг навчальних досягнень здобувачів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самооцінювання якості освітньої діяльності та якості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моніторинг професійного зростання керівних та педагогічних працівників;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вдосконалення навчально-матеріальної бази для організації освітнього процесу;</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розвиток інформаційних систем для ефективного управління освітнім процесом;</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забезпечення публічності інформації про діяльність закладу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забезпечення ефективної системи та механізмів академічної доброчесності працівників школи і здобувачів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запобігання та протидія булінгу (цькуванню).</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2.3. Система внутрішнього забезпечення якості освіти складається з етапів: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Розроблення: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визначення цілей функціонування системи;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визначення необхідних ресурсів;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визначення компонентів та механізмів функціонування системи;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управлінські рішення щодо функціонування системи;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lastRenderedPageBreak/>
        <w:t>- визначення критеріїв оцінювання функціонування системи.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Самооцінювання - вивчення та оцінювання: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моніторинг процесів системи;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аналіз результатів моніторингу;</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визначення рівня якості функціонування системи;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визначення результатів функціонування системи.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Звітування: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аналіз стану функціонування системи;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визначення шляхів вдосконалення функціонування системи.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Планування: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визначення заходів для вдосконалення;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створення річного плану роботи.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2.4. Для вивчення якості освітньої діяльності та якості освіти у закладі використовуються такі методи збору інформації та інструменти: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Опитування: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анкетування учасників освітнього процесу (педагогів, учнів, батьків);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інтерв’ю та співбесіди з педагогічними працівниками, представниками учнівського самоврядування;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фокус-групи (з батьками, учнями, представниками учнівського самоврядування, педагогами).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Спостереження (за проведенням навчального заняття, за освітнім середовищем тощо)</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Вивчення документації:</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річний план роботи освітнього комплексу, освітні програми, протоколи засідань педагогічної ради, класні журнали, робота шкільних методичних об′єднань, «Школи молодого вчителя», швидкої методичної допомоги «Шлях до успіху», статистичні звіти.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Моніторинг:</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середнього балу класів за підсумками семестрового і річного оцінювання;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навчальних досягнень здобувачів освіти за семестрами;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якості навчальних досягнень здобувачів освіти за предметами;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lastRenderedPageBreak/>
        <w:t>- педагогічної діяльності (спостереження за проведенням навчальних занять);</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звіти успішності та руху учнів за семестрами, за рік;</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між результатами ДПА та підсумковим оцінюванням учителя з предмету;</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за освітнім середовищем (санітарно-гігієнічні умови, стан забезпечення навчальних приміщень, безпека спортивних та ігрових майданчиків, робота їдальні, вплив середовища на навчальну діяльність тощо);</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Аналіз даних та показників, які впливають на освітню діяльність:</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система оцінювання навчальних досягнень учнів;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поточне, тематичне, семестрове, річне оцінювання учнів;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фінансування закладу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кількісно-якісний кваліфікаційний склад педагогічних працівників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ІІІ. Критерії, правила і процедури створення оптимального освітнього середовища</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3.1. Оцінювання освітнього середовища закладу освіти відбувається за такими критеріями: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забезпечення комфортних і безпечних умов навчання та праці;</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забезпечення навчальними та іншими приміщеннями для реалізації освітньої програми;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створення умов для харчування здобувачів освіти і працівників;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застосування підходів для адаптації та інтеграції здобувачів освіти до освітнього процесу, професійної адаптації працівників;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планування та реалізація діяльності щодо запобігання проявам дискримінації, боулінгу (цькуванню);</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облаштування приміщень і території закладу освіти з урахуванням принципів універсального дизайну та (або) розумного пристосування;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забезпечення архітектурної доступності території та будівель для учнів з особливими освітніми потребами;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формування освітнього простору, що мотивує до навчання здобувачів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3.2. Оцінювання освітнього середовища відбувається у способи: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спостереження;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анкетування педагогічних працівників, учнів та їхніх батьків, інших законних представників.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lastRenderedPageBreak/>
        <w:t>IV. Критерії, правила і процедури оцінювання здобувачів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4.1. Метою навчання є сформовані компетентності. Вимоги до обов’язкових результатів навчання визначаються з урахуванням компетентнісного підходу до навчання, в основу якого покладено предметні та ключові компетентності.</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4.2. Основними функціями оцінювання навчальних досягнень учнів є:</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контролююча - визначає рівень досягнень кожного учня, готовність до засвоєння нового матеріалу, що дає змогу вчителеві відповідно планувати й викладати навчальний матеріал;</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навчальна - сприяє повторенню, уточненню й поглибленню знань, їх систематизації, вдосконаленню умінь та навичок;</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діагностико-коригувальна – з'ясовує причини труднощів, які виникають в учня в процесі навчання; виявляє прогалини у засвоєному, вносить корективи, спрямовані на їх усунення;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стимулювально-мотиваційна - формує позитивні мотиви навчання;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4.3. Навчальні досягнення учнів у закладі освіти оцінюють відповідно до вимог законодавства.</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4.4. Основні види оцінювання здобувачів освіти — поточне та підсумкове (тематичне, семестрове, річне), державна підсумкова атестація.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4.5. Поточний контроль здійснюють шляхом виконання різних видів завдань, передбачених навчальною програмою, зокрема для самостійної та індивідуальної роботи здобувачів освіти протягом семестру.</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Окрім того, поточний контроль здійснюють під час практичних та лабораторних занять, а також за результатами перевірки контрольних, самостійних робіт, індивідуальних завдань.</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4.6. Здобувачі початкової освіти проходять державну підсумкову атестацію лише з метою моніторингу якості освітньої діяльності закладу освіти та якості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4.7. Навчальні досягнення здобувачів освіти 1-2 класів підлягають вербальному, формувальному оцінюванню, у 3-4 – формувальному та підсумковому (бальному) оцінюванню.</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lastRenderedPageBreak/>
        <w:t>4.8. Навчальні досягнення здобувачів освіти оцінюються згідно Критеріїв оцінювання, запропонованих МОН України, та є загальними і використовуються як основа.</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На основі вищезазначених Критеріїв вчителі розробляють свої критерії оцінювання для виконання певних видів робіт. Педагоги можуть розробляти критерії оцінювання спільно з учнями, впроваджувати самооцінювання і взаємооцінювання учнів. Розроблені вчителем критерії оцінювання не потребують затвердження керівництвом закладу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Учні мають бути систематично поінформовані про розроблені вчителем критерії оцінювання. Інформація про критерії оцінювання може бути донесена до учнів у різних формах: в усній формі, шляхом розміщення на інформаційному стенді у класі, через інтерактивну інтернет-платформу, електронну пошту, інші види комунікації.</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V. Критерії, правила і процедури оцінювання педагогічної діяльності педагогічних працівників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5.1. Основними критеріями оцінювання педагогічної діяльності педагогічних працівників є:</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освітній рівень;</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ефективне планування та прогнозування педагогічним працівником своєї діяльності,</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використання сучасних освітніх технологій, форм організації освітнього процесу та підходів до оцінювання навчальних досягнень із метою формування ключових компетентностей і наскрізних умінь здобувачів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постійне підвищення рівня професійної компетентності та майстерності педагогічних працівників,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налагодження партнерських взаємовідносин із здобувачами освіти, їх батьками та іншими законними представниками, працівниками закладу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організація педагогічної діяльності та навчання здобувачів освіти на засадах академічної доброчесності.</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участь у розробці авторських програм та (або) навчальних посібників, затверджених (схвалених) в установленому порядку;</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-наявність методичних розробок, статей тощо;</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участь в інноваційній роботі, втілення освітніх проєктів;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рівень навчальних досягнень і розвиток учнів;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lastRenderedPageBreak/>
        <w:t>- ступінь самостійності учнів, володіння учнями ключовими та предметними компетентностями.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5.2. Процедура оцінювання педагогічної діяльності педагогічного працівника включає в себе атестацію та сертифікацію.</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5.3.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Атестація педагогічних працівників є обов′язковою і здійснюється відповідно до Типового положення про атестацію педагогічних працівників.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5.4. Підвищення кваліфікації є необхідною умовою атестації педагогічного працівника. Щорічне підвищення кваліфікації педагогічних працівників закладу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щорічне – не менше 30 годин. Вид, форму та суб′єкта підвищення кваліфікації обирає педагогічний працівник.</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5.5. Сертифікація педагогічного працівника відбувається на добровільних засадах виключно за його ініціативою. За результатами успішного проходження сертифікації педагогічному працівникові видається сертифікат, який є дійсним протягом трьох років. Успішне проходження сертифікації зараховується як проходження атестації педагогічним працівником.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 а також можуть залучатися до проведення аудиту в інших навчальних закладах, розроблення та акредитації освітніх програм тощо.</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5.6. Оцінювання педагогічної діяльності педагогічних працівників відбувається у способи: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вивчення шкільної документації,</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спостереження за навчальним заняттям;</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інтерв’ю за результатами спостереження за навчальним заняттям;</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анкетування здобувачів освіти та їхніх батьків, інших законних представників.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5.7. Керівник ОК і за його дорученням заступники директорів мають право здійснити контроль результатів діяльності педагогів за питаннями: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дотримання законодавства України в сфері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використання методичного забезпечення в освітньому процесі;</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lastRenderedPageBreak/>
        <w:t>- реалізація освітніх програм, дотримання затвердженого навчального розкладу;</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дотримання Статуту, Правил внутрішнього трудового розпорядку і інших актів ОК;</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дотримання порядку проведення тематичної атестації учнів і поточного контролю учнівських досягнень;</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робота підрозділів організації харчування і медичного обстеження з метою охорони і зміцнення здоров'я учнів і працівників ЗЗСО;</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інші питання в рамках компетенції керівника ЗЗСО.</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5.8. Методи контролю над діяльністю педагогічного працівника:</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анкетування;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тестування;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соціальне опитування;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моніторинг;</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спостереження;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вивчення документації;</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аналіз уроків;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бесіда про діяльність учнів;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результати навчальної діяльності учнів.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5.9. Контроль у вигляді планових перевірок здійснюється відповідно до затверджених планом-графіком. Він доводиться до членів педагогічного колективу на початку навчального року.</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5.10. Контроль у вигляді оперативної перевірки здійснюється з метою встановлення фактів і перевірки відомостей про порушення, вказаних у зверненнях учнів і їх батьків або інших громадян, організацій, конфліктних ситуацій у відношеннях між учасниками освітнього процесу.</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5.11. Контроль у виді моніторингу передбачає збір, системний облік, опрацювання і аналіз інформації в організації і результатах освітнього процесу для ефективного розв'язання задач управління якістю навчання (результати освітньої діяльності, стан здоров'я учнів, організація харчування, виконання</w:t>
      </w:r>
    </w:p>
    <w:p w:rsidR="00050026" w:rsidRPr="00050026" w:rsidRDefault="00050026" w:rsidP="00050026">
      <w:pPr>
        <w:jc w:val="both"/>
        <w:rPr>
          <w:rFonts w:ascii="Times New Roman" w:hAnsi="Times New Roman" w:cs="Times New Roman"/>
          <w:sz w:val="28"/>
          <w:szCs w:val="28"/>
        </w:rPr>
      </w:pPr>
      <w:proofErr w:type="gramStart"/>
      <w:r w:rsidRPr="00050026">
        <w:rPr>
          <w:rFonts w:ascii="Times New Roman" w:hAnsi="Times New Roman" w:cs="Times New Roman"/>
          <w:sz w:val="28"/>
          <w:szCs w:val="28"/>
        </w:rPr>
        <w:t>режимних</w:t>
      </w:r>
      <w:proofErr w:type="gramEnd"/>
      <w:r w:rsidRPr="00050026">
        <w:rPr>
          <w:rFonts w:ascii="Times New Roman" w:hAnsi="Times New Roman" w:cs="Times New Roman"/>
          <w:sz w:val="28"/>
          <w:szCs w:val="28"/>
        </w:rPr>
        <w:t xml:space="preserve"> моментів, виконавча дисципліна, навчально-методичне забезпечення, діагностика педагогічної майстерності і т. д.).</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5.12. Види контролю</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lastRenderedPageBreak/>
        <w:t>За рівнем управління: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оперативний;</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поточний;</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підсумковий.</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За формою і кількістю об'єктів, що вивчаються: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персональний (індивідуальний);</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тематичний;</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класно-узагальнюючий;</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фронтальний;</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оглядовий.</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За етапами організації вивчення: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попереджувальний;</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узагальнюючий;</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загальношкільний;</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поточний;</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підсумковий</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За умовами контролю:</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плановий;</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екстрений.</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xml:space="preserve">5.13. ПЕРСОНАЛЬНИЙ (ІНДИВІДУАЛЬНИЙ) контроль – це контроль одного педагогічного працівника, або групи </w:t>
      </w:r>
      <w:proofErr w:type="gramStart"/>
      <w:r w:rsidRPr="00050026">
        <w:rPr>
          <w:rFonts w:ascii="Times New Roman" w:hAnsi="Times New Roman" w:cs="Times New Roman"/>
          <w:sz w:val="28"/>
          <w:szCs w:val="28"/>
        </w:rPr>
        <w:t>працівників .</w:t>
      </w:r>
      <w:proofErr w:type="gramEnd"/>
      <w:r w:rsidRPr="00050026">
        <w:rPr>
          <w:rFonts w:ascii="Times New Roman" w:hAnsi="Times New Roman" w:cs="Times New Roman"/>
          <w:sz w:val="28"/>
          <w:szCs w:val="28"/>
        </w:rPr>
        <w:t xml:space="preserve"> Застосовується для надання допомоги окремим педагогам, зокрема молодим і малодосвідченим учителям, а також вчителям, які отримали рекомендації за наслідками атестації. Персональний контроль – це не одноразова дія, директор (заступник директора) вказує термін для виправлення недоліків, здійснює повторну перевірку роботи вчителя.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ТЕМАТИЧНИЙ контроль передбачає контроль одного напрямку роботи, одного з аспектів, ланок діяльності, окремих педагогічних проблем. Він може переслідувати різну мету. Результати цього контролю обговорюються на педагогічній раді або узагальнюються в наказах директора.</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xml:space="preserve">КЛАСНО-УЗАГАЛЬНЮЮЧИЙ – перевіряється робота всіх учителів і класного керівника, які працюють у певному класі протягом декількох днів. </w:t>
      </w:r>
      <w:r w:rsidRPr="00050026">
        <w:rPr>
          <w:rFonts w:ascii="Times New Roman" w:hAnsi="Times New Roman" w:cs="Times New Roman"/>
          <w:sz w:val="28"/>
          <w:szCs w:val="28"/>
        </w:rPr>
        <w:lastRenderedPageBreak/>
        <w:t>Такий контроль, як правило, здійснюється у слабших класах; мета його – вивчити причини відставання учнів у навчанні, їх низької дисципліни.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ФРОНТАЛЬНИЙ контроль використовується для перевірки в повному обсязі всієї системи роботи вчителя, групи вчителів. Такий контроль здійснюється під час атестації вчителя. Цей вид контролю проводиться не частіше трьох разів на рік з метою одночасної всебічної перевірки об’єкта управління в</w:t>
      </w:r>
    </w:p>
    <w:p w:rsidR="00050026" w:rsidRPr="00050026" w:rsidRDefault="00050026" w:rsidP="00050026">
      <w:pPr>
        <w:jc w:val="both"/>
        <w:rPr>
          <w:rFonts w:ascii="Times New Roman" w:hAnsi="Times New Roman" w:cs="Times New Roman"/>
          <w:sz w:val="28"/>
          <w:szCs w:val="28"/>
        </w:rPr>
      </w:pPr>
      <w:proofErr w:type="gramStart"/>
      <w:r w:rsidRPr="00050026">
        <w:rPr>
          <w:rFonts w:ascii="Times New Roman" w:hAnsi="Times New Roman" w:cs="Times New Roman"/>
          <w:sz w:val="28"/>
          <w:szCs w:val="28"/>
        </w:rPr>
        <w:t>цілому</w:t>
      </w:r>
      <w:proofErr w:type="gramEnd"/>
      <w:r w:rsidRPr="00050026">
        <w:rPr>
          <w:rFonts w:ascii="Times New Roman" w:hAnsi="Times New Roman" w:cs="Times New Roman"/>
          <w:sz w:val="28"/>
          <w:szCs w:val="28"/>
        </w:rPr>
        <w:t xml:space="preserve"> (методична робота, навчально-виховна робота, позаурочна виховна робота, науково-дослідницька робота тощо). Тривалість фронтального контролю 2-3 тижні, аналіз його результатів може розглядатися на засіданні педагогічної ради, на засіданні методичного об’єднання вчителів.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xml:space="preserve">ОГЛЯДОВИЙ контроль передбачає ознайомлення за короткий період зі станом справ у навчальному закладі </w:t>
      </w:r>
      <w:proofErr w:type="gramStart"/>
      <w:r w:rsidRPr="00050026">
        <w:rPr>
          <w:rFonts w:ascii="Times New Roman" w:hAnsi="Times New Roman" w:cs="Times New Roman"/>
          <w:sz w:val="28"/>
          <w:szCs w:val="28"/>
        </w:rPr>
        <w:t>( з</w:t>
      </w:r>
      <w:proofErr w:type="gramEnd"/>
      <w:r w:rsidRPr="00050026">
        <w:rPr>
          <w:rFonts w:ascii="Times New Roman" w:hAnsi="Times New Roman" w:cs="Times New Roman"/>
          <w:sz w:val="28"/>
          <w:szCs w:val="28"/>
        </w:rPr>
        <w:t xml:space="preserve"> професійним рівнем учителів, з роботою над науково – методичною проблемою). Використовується здебільшого на початку та в кінці навчального року. Завдання оглядового контролю полягає у виявленні нового, передового в практиці роботи вчителів, а також тих труднощів, з якими зустрічаються окремі педагоги, й вироблення заходів для надання їм практичної допомоги. Предметом перевірки є стан шкільної документації, стан трудової дисципліни, стан навчального обладнання.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ПОПЕРЕДЖУВАЛЬНИЙ контроль проводиться для того, щоб привернути увагу до певного важливого питання з тим, щоб спрямувати педколектив на вирішення певних педагогічних задач.</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УЗАГАЛЬНЮЮЧИЙ контроль - контроль виконання управлінських рішень.</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ЗАГАЛЬНОШКІЛЬНИЙ контроль передбачає щоденний контроль відвідування, дисципліни учнів, наявності вчителів, організації уроків, занять клубів, гуртків, секцій, санітарно-гігієнічного і теплового режиму, харчування учнів тощо і прийняття оперативних заходів.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ПОТОЧНИЙ контроль відповідає поточному рівню управління, передбачає збір і аналіз щотижневої, щомісячної інформації про стан навчально-виховного процесу, про рівень знань, вихованості, розвитку учнів і прийняття адекватних заходів.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ПІДСУМКОВИЙ контроль відповідає тактичному рівню управління і являє собою збір та аналіз підсумкової (річної, семестрової) інформації про навчальні досягнення учнів з предметів, про їх розвиток і вихованість, про навчально-матеріальну базу, наявність і рівні професійної компетентності педкадрів і т. д. та прийняття відповідних управлінських рішень.</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ПЛАНОВИЙ контроль проводиться відповідно до плану роботи ОК.</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lastRenderedPageBreak/>
        <w:t xml:space="preserve">ЕКСТРЕНИЙ (надзвичайний) контроль може проводитись у відповідно до надзвичайного </w:t>
      </w:r>
      <w:proofErr w:type="gramStart"/>
      <w:r w:rsidRPr="00050026">
        <w:rPr>
          <w:rFonts w:ascii="Times New Roman" w:hAnsi="Times New Roman" w:cs="Times New Roman"/>
          <w:sz w:val="28"/>
          <w:szCs w:val="28"/>
        </w:rPr>
        <w:t>випадку .</w:t>
      </w:r>
      <w:proofErr w:type="gramEnd"/>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5.14. Правила контролю:</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контроль здійснює директор освітнього комплексу або його заступники з навчально - виховної роботи, керівники МО;</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контроль здійснюється згідно робочого плану освітнього комплексу;</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при виявленні в ході контролю порушень законодавств України в галузі освіти, про них повідомляють директора ОК;</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опитування і анкетування учнів проводяться тільки в необхідних випадках з погодженням психологічною службою ОК;</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при проведенні планового контролю не потрібно додаткового попередження вчителя, якщо в місячному плані вказані строки контролю. В екстрених випадках директор і його заступники з НВР можуть відвідувати уроки вчителів без попереднього повідомлення;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при проведенні оперативних перевірок педпрацівник попереджається не менш ніж за 1 день до відвідування уроків;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в екстрених випадках педагог попереджається не менш ніж за 1 день до відвідування уроків (екстреним випадком вважається письмова скарга на порушення прав дитини, законодавства про освіту);</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5.15. Основою для контролю є:</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заява педагогічного працівника на атестацію;</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плановий контроль;</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перевірка стану справ для підготовки управлінських рішень;</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звернення фізичних і юридичних осіб з приводу порушень в галузі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5.16. Результати контролю оформлюються у вигляді аналітичної довідки, інформації про результати контролю, доповіді про стан справ з перевіреного питання, наказу. Підсумковий матеріал повинен вміщувати констатацію фактів, висновки і, при необхідності, пропозиції. Інформація про результати доводиться до педпрацівників ОК протягом семи днів з часу закінчення перевірки.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Педпрацівники після ознайомлення з результатами контролю повинні поставити підпис під підсумковим матеріалом.</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5.17. По висновках контролю залежно від його форми, мети і завдання:</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проводяться засідання педагогічної ради,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lastRenderedPageBreak/>
        <w:t>- засідання нарад при директору та заступниках;</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результати контролю можуть враховуватися при проведенні атестації педагогічних працівників.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5.18 Перевіряючий педпрацівник має право:</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знати терміни контролю і критерії оцінювання його діяльності;</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знати мету, зміст, види, форми, методи контролю;</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вчасно ознайомлюватись з висновками і рекомендаціями адміністрації;</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звернутися в конфліктну комісію ОК і управління освіти, якщо він не згідний з оцінкою адміністрації.</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VІ. Критерії, правила і процедури оцінювання управлінської діяльності керівних працівників освітнього комплексу</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6.1. Оцінювання управлінської діяльності керівних працівників закладу освіти здійснюється за такими критеріями: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наявність програми (стратегії) розвитку та системи планування діяльності закладу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сформованість процесу управління внутрішньою системою забезпечення якості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здійснення самооцінювання управлінської діяльності, моніторинг виконання поставлених цілей і завдань;</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формування відносин довіри, прозорості, дотримання етичних норм;</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створення безпечних і комфортних умов навчання і праці,</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забезпечення освітнього середовища, вільного від будь-яких форм насильства і дискримінації,</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забезпечення мотивуючого до навчання освітнього простору,</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налагодження конструктивної співпраці усіх учасників освітнього процесу;</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прийняття управлінських рішень на основі конструктивної співпраці учасників освітнього процесу, взаємодії закладу освіти з громадою,</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ефективна кадрова політика керівника закладу освіти;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впровадження та реалізація політики академічної доброчесності;</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наявність та ефективність системи моральних стимулів для досягнення високого рівня якості освітнього процесу.</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lastRenderedPageBreak/>
        <w:t>6.2. Оцінювання управлінської діяльності керівних працівників закладу освіти відбувається у способи:</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вивчення документації, зокрема Програми (стратегії) розвитку, Статуту закладу освіти, плану роботи закладу освіти на рік, протоколів засідань педагогічної ради, наказів керівника з питань основної діяльності та кадрових питань;</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 анкетування педагогічних працівників, учнів та їхніх батьків, інших законних представників.</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VІІ. Механізми забезпечення академічної доброчесності</w:t>
      </w:r>
    </w:p>
    <w:p w:rsidR="00050026" w:rsidRPr="00050026" w:rsidRDefault="00050026" w:rsidP="00050026">
      <w:pPr>
        <w:jc w:val="both"/>
        <w:rPr>
          <w:rFonts w:ascii="Times New Roman" w:hAnsi="Times New Roman" w:cs="Times New Roman"/>
          <w:sz w:val="28"/>
          <w:szCs w:val="28"/>
        </w:rPr>
      </w:pPr>
      <w:r w:rsidRPr="00050026">
        <w:rPr>
          <w:rFonts w:ascii="Times New Roman" w:hAnsi="Times New Roman" w:cs="Times New Roman"/>
          <w:sz w:val="28"/>
          <w:szCs w:val="28"/>
        </w:rPr>
        <w:t>7.1. Механізм забезпечення академічної доброчесності функціонує відповідно до статті 42 Закону про освіту та Положення про академічну доброчесність закладу освіти, схваленого педагогічною радою.</w:t>
      </w:r>
    </w:p>
    <w:p w:rsidR="00050026" w:rsidRDefault="00050026" w:rsidP="00050026">
      <w:pPr>
        <w:jc w:val="both"/>
        <w:rPr>
          <w:rFonts w:ascii="Times New Roman" w:hAnsi="Times New Roman" w:cs="Times New Roman"/>
          <w:sz w:val="28"/>
          <w:szCs w:val="28"/>
        </w:rPr>
      </w:pPr>
    </w:p>
    <w:p w:rsidR="00050026" w:rsidRDefault="00050026" w:rsidP="00050026">
      <w:pPr>
        <w:jc w:val="both"/>
        <w:rPr>
          <w:rFonts w:ascii="Times New Roman" w:hAnsi="Times New Roman" w:cs="Times New Roman"/>
          <w:sz w:val="28"/>
          <w:szCs w:val="28"/>
        </w:rPr>
      </w:pPr>
    </w:p>
    <w:p w:rsidR="00050026" w:rsidRDefault="00050026" w:rsidP="00050026">
      <w:pPr>
        <w:jc w:val="both"/>
        <w:rPr>
          <w:rFonts w:ascii="Times New Roman" w:hAnsi="Times New Roman" w:cs="Times New Roman"/>
          <w:sz w:val="28"/>
          <w:szCs w:val="28"/>
        </w:rPr>
      </w:pPr>
    </w:p>
    <w:p w:rsidR="00050026" w:rsidRDefault="00050026" w:rsidP="00050026">
      <w:pPr>
        <w:jc w:val="both"/>
        <w:rPr>
          <w:rFonts w:ascii="Times New Roman" w:hAnsi="Times New Roman" w:cs="Times New Roman"/>
          <w:sz w:val="28"/>
          <w:szCs w:val="28"/>
        </w:rPr>
      </w:pPr>
    </w:p>
    <w:p w:rsidR="00050026" w:rsidRDefault="00050026" w:rsidP="00050026">
      <w:pPr>
        <w:jc w:val="both"/>
        <w:rPr>
          <w:rFonts w:ascii="Times New Roman" w:hAnsi="Times New Roman" w:cs="Times New Roman"/>
          <w:sz w:val="28"/>
          <w:szCs w:val="28"/>
        </w:rPr>
      </w:pPr>
    </w:p>
    <w:p w:rsidR="00050026" w:rsidRDefault="00050026" w:rsidP="00050026">
      <w:pPr>
        <w:jc w:val="both"/>
        <w:rPr>
          <w:rFonts w:ascii="Times New Roman" w:hAnsi="Times New Roman" w:cs="Times New Roman"/>
          <w:sz w:val="28"/>
          <w:szCs w:val="28"/>
        </w:rPr>
      </w:pPr>
    </w:p>
    <w:p w:rsidR="00050026" w:rsidRDefault="00050026" w:rsidP="00050026">
      <w:pPr>
        <w:jc w:val="both"/>
        <w:rPr>
          <w:rFonts w:ascii="Times New Roman" w:hAnsi="Times New Roman" w:cs="Times New Roman"/>
          <w:sz w:val="28"/>
          <w:szCs w:val="28"/>
        </w:rPr>
      </w:pPr>
    </w:p>
    <w:p w:rsidR="00050026" w:rsidRDefault="00050026" w:rsidP="00050026">
      <w:pPr>
        <w:rPr>
          <w:rFonts w:ascii="Times New Roman" w:hAnsi="Times New Roman" w:cs="Times New Roman"/>
          <w:sz w:val="28"/>
          <w:szCs w:val="28"/>
        </w:rPr>
      </w:pPr>
    </w:p>
    <w:p w:rsidR="00050026" w:rsidRDefault="00050026" w:rsidP="00050026">
      <w:pPr>
        <w:rPr>
          <w:rFonts w:ascii="Times New Roman" w:hAnsi="Times New Roman" w:cs="Times New Roman"/>
          <w:sz w:val="28"/>
          <w:szCs w:val="28"/>
        </w:rPr>
      </w:pPr>
    </w:p>
    <w:p w:rsidR="00050026" w:rsidRPr="00050026" w:rsidRDefault="00050026" w:rsidP="00050026">
      <w:pPr>
        <w:rPr>
          <w:rFonts w:ascii="Times New Roman" w:hAnsi="Times New Roman" w:cs="Times New Roman"/>
          <w:sz w:val="28"/>
          <w:szCs w:val="28"/>
        </w:rPr>
      </w:pPr>
      <w:r w:rsidRPr="00050026">
        <w:rPr>
          <w:rFonts w:ascii="Times New Roman" w:hAnsi="Times New Roman" w:cs="Times New Roman"/>
          <w:sz w:val="28"/>
          <w:szCs w:val="28"/>
        </w:rPr>
        <w:t>СХВАЛЕНО</w:t>
      </w:r>
    </w:p>
    <w:p w:rsidR="00050026" w:rsidRPr="00050026" w:rsidRDefault="00050026" w:rsidP="00050026">
      <w:pPr>
        <w:rPr>
          <w:rFonts w:ascii="Times New Roman" w:hAnsi="Times New Roman" w:cs="Times New Roman"/>
          <w:sz w:val="28"/>
          <w:szCs w:val="28"/>
        </w:rPr>
      </w:pPr>
      <w:r w:rsidRPr="00050026">
        <w:rPr>
          <w:rFonts w:ascii="Times New Roman" w:hAnsi="Times New Roman" w:cs="Times New Roman"/>
          <w:sz w:val="28"/>
          <w:szCs w:val="28"/>
        </w:rPr>
        <w:t>Протокол засідання</w:t>
      </w:r>
    </w:p>
    <w:p w:rsidR="00050026" w:rsidRPr="00050026" w:rsidRDefault="00050026" w:rsidP="00050026">
      <w:pPr>
        <w:rPr>
          <w:rFonts w:ascii="Times New Roman" w:hAnsi="Times New Roman" w:cs="Times New Roman"/>
          <w:sz w:val="28"/>
          <w:szCs w:val="28"/>
        </w:rPr>
      </w:pPr>
      <w:proofErr w:type="gramStart"/>
      <w:r w:rsidRPr="00050026">
        <w:rPr>
          <w:rFonts w:ascii="Times New Roman" w:hAnsi="Times New Roman" w:cs="Times New Roman"/>
          <w:sz w:val="28"/>
          <w:szCs w:val="28"/>
        </w:rPr>
        <w:t>педагогічної</w:t>
      </w:r>
      <w:proofErr w:type="gramEnd"/>
      <w:r w:rsidRPr="00050026">
        <w:rPr>
          <w:rFonts w:ascii="Times New Roman" w:hAnsi="Times New Roman" w:cs="Times New Roman"/>
          <w:sz w:val="28"/>
          <w:szCs w:val="28"/>
        </w:rPr>
        <w:t xml:space="preserve"> ради</w:t>
      </w:r>
    </w:p>
    <w:p w:rsidR="00050026" w:rsidRPr="00050026" w:rsidRDefault="00050026" w:rsidP="00050026">
      <w:pPr>
        <w:rPr>
          <w:rFonts w:ascii="Times New Roman" w:hAnsi="Times New Roman" w:cs="Times New Roman"/>
          <w:sz w:val="28"/>
          <w:szCs w:val="28"/>
        </w:rPr>
      </w:pPr>
      <w:r w:rsidRPr="00050026">
        <w:rPr>
          <w:rFonts w:ascii="Times New Roman" w:hAnsi="Times New Roman" w:cs="Times New Roman"/>
          <w:sz w:val="28"/>
          <w:szCs w:val="28"/>
        </w:rPr>
        <w:t>КЗ «О</w:t>
      </w:r>
      <w:r>
        <w:rPr>
          <w:rFonts w:ascii="Times New Roman" w:hAnsi="Times New Roman" w:cs="Times New Roman"/>
          <w:sz w:val="28"/>
          <w:szCs w:val="28"/>
          <w:lang w:val="uk-UA"/>
        </w:rPr>
        <w:t>лександрів</w:t>
      </w:r>
      <w:r w:rsidRPr="00050026">
        <w:rPr>
          <w:rFonts w:ascii="Times New Roman" w:hAnsi="Times New Roman" w:cs="Times New Roman"/>
          <w:sz w:val="28"/>
          <w:szCs w:val="28"/>
        </w:rPr>
        <w:t>ський ОК»</w:t>
      </w:r>
    </w:p>
    <w:p w:rsidR="003B0562" w:rsidRPr="00050026" w:rsidRDefault="00050026" w:rsidP="00050026">
      <w:pPr>
        <w:rPr>
          <w:rFonts w:ascii="Times New Roman" w:hAnsi="Times New Roman" w:cs="Times New Roman"/>
          <w:sz w:val="28"/>
          <w:szCs w:val="28"/>
        </w:rPr>
      </w:pPr>
      <w:r w:rsidRPr="00050026">
        <w:rPr>
          <w:rFonts w:ascii="Times New Roman" w:hAnsi="Times New Roman" w:cs="Times New Roman"/>
          <w:sz w:val="28"/>
          <w:szCs w:val="28"/>
        </w:rPr>
        <w:t>28.12.2019 р. №</w:t>
      </w:r>
      <w:r>
        <w:rPr>
          <w:rFonts w:ascii="Times New Roman" w:hAnsi="Times New Roman" w:cs="Times New Roman"/>
          <w:sz w:val="28"/>
          <w:szCs w:val="28"/>
          <w:lang w:val="uk-UA"/>
        </w:rPr>
        <w:t xml:space="preserve"> </w:t>
      </w:r>
      <w:r w:rsidRPr="00050026">
        <w:rPr>
          <w:rFonts w:ascii="Times New Roman" w:hAnsi="Times New Roman" w:cs="Times New Roman"/>
          <w:sz w:val="28"/>
          <w:szCs w:val="28"/>
        </w:rPr>
        <w:t>3</w:t>
      </w:r>
    </w:p>
    <w:sectPr w:rsidR="003B0562" w:rsidRPr="00050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DE"/>
    <w:rsid w:val="00050026"/>
    <w:rsid w:val="003B0562"/>
    <w:rsid w:val="00960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5D7AE-095B-43E6-9431-580684C7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3379</Words>
  <Characters>19264</Characters>
  <Application>Microsoft Office Word</Application>
  <DocSecurity>0</DocSecurity>
  <Lines>160</Lines>
  <Paragraphs>45</Paragraphs>
  <ScaleCrop>false</ScaleCrop>
  <Company>SPecialiST RePack</Company>
  <LinksUpToDate>false</LinksUpToDate>
  <CharactersWithSpaces>22598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2020-08-01T05:58:00Z</dcterms:created>
  <dcterms:modified xsi:type="dcterms:W3CDTF">2020-08-01T06:07:00Z</dcterms:modified>
</cp:coreProperties>
</file>